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E8" w:rsidRPr="00EE7A2C" w:rsidRDefault="00715BE8">
      <w:pPr>
        <w:rPr>
          <w:b/>
          <w:sz w:val="32"/>
        </w:rPr>
      </w:pPr>
      <w:bookmarkStart w:id="0" w:name="_GoBack"/>
      <w:bookmarkEnd w:id="0"/>
      <w:proofErr w:type="gramStart"/>
      <w:r w:rsidRPr="00EE7A2C">
        <w:rPr>
          <w:b/>
          <w:sz w:val="32"/>
        </w:rPr>
        <w:t>Wide-Field</w:t>
      </w:r>
      <w:proofErr w:type="gramEnd"/>
      <w:r w:rsidRPr="00EE7A2C">
        <w:rPr>
          <w:b/>
          <w:sz w:val="32"/>
        </w:rPr>
        <w:t xml:space="preserve"> Optical Spectrometer (WFOS)</w:t>
      </w:r>
    </w:p>
    <w:p w:rsidR="00715BE8" w:rsidRDefault="00715BE8">
      <w:pPr>
        <w:rPr>
          <w:b/>
        </w:rPr>
      </w:pPr>
    </w:p>
    <w:p w:rsidR="00715BE8" w:rsidRPr="00EE7A2C" w:rsidRDefault="00715BE8">
      <w:pPr>
        <w:rPr>
          <w:b/>
          <w:sz w:val="28"/>
        </w:rPr>
      </w:pPr>
      <w:r w:rsidRPr="00EE7A2C">
        <w:rPr>
          <w:b/>
          <w:sz w:val="28"/>
        </w:rPr>
        <w:t>Science Objectives</w:t>
      </w:r>
    </w:p>
    <w:p w:rsidR="00715BE8" w:rsidRDefault="00715BE8">
      <w:pPr>
        <w:rPr>
          <w:b/>
        </w:rPr>
      </w:pPr>
    </w:p>
    <w:p w:rsidR="00715BE8" w:rsidRDefault="00715BE8" w:rsidP="00626C88">
      <w:pPr>
        <w:numPr>
          <w:ilvl w:val="0"/>
          <w:numId w:val="2"/>
        </w:numPr>
      </w:pPr>
      <w:r>
        <w:t>Tomography of the high-redshift intergalactic medium</w:t>
      </w:r>
    </w:p>
    <w:p w:rsidR="00626C88" w:rsidRDefault="00626C88" w:rsidP="00626C88">
      <w:pPr>
        <w:numPr>
          <w:ilvl w:val="0"/>
          <w:numId w:val="2"/>
        </w:numPr>
      </w:pPr>
      <w:r>
        <w:t>Gamma-ray bursts, supernovae, tidal flares and other transients</w:t>
      </w:r>
    </w:p>
    <w:p w:rsidR="00626C88" w:rsidRDefault="00626C88" w:rsidP="00626C88">
      <w:pPr>
        <w:numPr>
          <w:ilvl w:val="0"/>
          <w:numId w:val="2"/>
        </w:numPr>
      </w:pPr>
      <w:r>
        <w:t>Rest-frame UV properties of high-redshift galaxies</w:t>
      </w:r>
    </w:p>
    <w:p w:rsidR="00626C88" w:rsidRPr="00164977" w:rsidRDefault="00626C88" w:rsidP="00626C88">
      <w:pPr>
        <w:ind w:left="720"/>
      </w:pPr>
    </w:p>
    <w:p w:rsidR="00626C88" w:rsidRDefault="00626C8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640"/>
      </w:tblGrid>
      <w:tr w:rsidR="00626C88" w:rsidRPr="0010226C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626C88" w:rsidRPr="0010226C" w:rsidRDefault="009E282B">
            <w:pPr>
              <w:rPr>
                <w:b/>
              </w:rPr>
            </w:pPr>
            <w:r w:rsidRPr="0010226C">
              <w:rPr>
                <w:b/>
                <w:noProof/>
              </w:rPr>
              <w:drawing>
                <wp:inline distT="0" distB="0" distL="0" distR="0">
                  <wp:extent cx="5486400" cy="5600700"/>
                  <wp:effectExtent l="0" t="0" r="0" b="0"/>
                  <wp:docPr id="1" name="Picture 1" descr="WFOS_IGM_to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FOS_IGM_to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560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C88" w:rsidRPr="0010226C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:rsidR="00626C88" w:rsidRPr="00125FB5" w:rsidRDefault="00626C88">
            <w:r>
              <w:t>Figure 1: Tomography of the intergalactic medium with WFOS. TMT/WFOS spectroscopy will go ~2.5 mag deeper than 8-10m class telescopes, and background UV-bright galaxies will then become usable beacons. The resulting surface density of sightlines on the sky will increase by 2 orders of magnitude, and it will thus be possible to probe individual galaxy haloes with multiple sightlines. TMT is a wide-</w:t>
            </w:r>
            <w:r>
              <w:lastRenderedPageBreak/>
              <w:t>field telescope when applied to the high-redshift Universe where a 20’ telescope field of view is equivalent to 3.4</w:t>
            </w:r>
            <w:r w:rsidRPr="0010226C">
              <w:sym w:font="Symbol" w:char="F0B0"/>
            </w:r>
            <w:r>
              <w:t xml:space="preserve"> at the typical redshifts in the SDSS.</w:t>
            </w:r>
          </w:p>
        </w:tc>
      </w:tr>
    </w:tbl>
    <w:p w:rsidR="00626C88" w:rsidRDefault="00626C88">
      <w:pPr>
        <w:rPr>
          <w:b/>
        </w:rPr>
      </w:pPr>
    </w:p>
    <w:p w:rsidR="00626C88" w:rsidRPr="00EE7A2C" w:rsidRDefault="00626C88">
      <w:pPr>
        <w:rPr>
          <w:b/>
          <w:sz w:val="28"/>
        </w:rPr>
      </w:pPr>
      <w:r w:rsidRPr="00EE7A2C">
        <w:rPr>
          <w:b/>
          <w:sz w:val="28"/>
        </w:rPr>
        <w:t>Top-level Observatory Requirements</w:t>
      </w:r>
    </w:p>
    <w:p w:rsidR="00626C88" w:rsidRDefault="00626C8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02"/>
        <w:gridCol w:w="2495"/>
        <w:gridCol w:w="3933"/>
      </w:tblGrid>
      <w:tr w:rsidR="00626C88">
        <w:tc>
          <w:tcPr>
            <w:tcW w:w="2235" w:type="dxa"/>
          </w:tcPr>
          <w:p w:rsidR="00626C88" w:rsidRPr="00341DF6" w:rsidRDefault="00626C88" w:rsidP="00626C88">
            <w:pPr>
              <w:jc w:val="center"/>
              <w:rPr>
                <w:b/>
              </w:rPr>
            </w:pPr>
            <w:r w:rsidRPr="00341DF6">
              <w:rPr>
                <w:b/>
              </w:rPr>
              <w:t>Requirement ID</w:t>
            </w:r>
          </w:p>
        </w:tc>
        <w:tc>
          <w:tcPr>
            <w:tcW w:w="2551" w:type="dxa"/>
          </w:tcPr>
          <w:p w:rsidR="00626C88" w:rsidRPr="00341DF6" w:rsidRDefault="00626C88" w:rsidP="00626C88">
            <w:pPr>
              <w:jc w:val="center"/>
              <w:rPr>
                <w:b/>
              </w:rPr>
            </w:pPr>
            <w:r w:rsidRPr="00341DF6">
              <w:rPr>
                <w:b/>
              </w:rPr>
              <w:t>Description</w:t>
            </w:r>
          </w:p>
        </w:tc>
        <w:tc>
          <w:tcPr>
            <w:tcW w:w="4070" w:type="dxa"/>
          </w:tcPr>
          <w:p w:rsidR="00626C88" w:rsidRPr="00341DF6" w:rsidRDefault="00626C88" w:rsidP="00626C88">
            <w:pPr>
              <w:jc w:val="center"/>
              <w:rPr>
                <w:b/>
              </w:rPr>
            </w:pPr>
            <w:r w:rsidRPr="00341DF6">
              <w:rPr>
                <w:b/>
              </w:rPr>
              <w:t>Requirement</w:t>
            </w:r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[REQ-1-ORD-3950]</w:t>
            </w:r>
          </w:p>
        </w:tc>
        <w:tc>
          <w:tcPr>
            <w:tcW w:w="2551" w:type="dxa"/>
          </w:tcPr>
          <w:p w:rsidR="00626C88" w:rsidRDefault="00626C88" w:rsidP="00626C88">
            <w:r>
              <w:t>Wavelength range</w:t>
            </w:r>
          </w:p>
        </w:tc>
        <w:tc>
          <w:tcPr>
            <w:tcW w:w="4070" w:type="dxa"/>
          </w:tcPr>
          <w:p w:rsidR="00626C88" w:rsidRDefault="00626C88" w:rsidP="00626C88">
            <w:r>
              <w:t>0.31 – 1.0 µm</w:t>
            </w:r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[REQ-1-ORD-3955]</w:t>
            </w:r>
          </w:p>
        </w:tc>
        <w:tc>
          <w:tcPr>
            <w:tcW w:w="2551" w:type="dxa"/>
          </w:tcPr>
          <w:p w:rsidR="00626C88" w:rsidRDefault="00626C88" w:rsidP="00626C88">
            <w:r>
              <w:t>Image quality: imaging</w:t>
            </w:r>
          </w:p>
        </w:tc>
        <w:tc>
          <w:tcPr>
            <w:tcW w:w="4070" w:type="dxa"/>
          </w:tcPr>
          <w:p w:rsidR="00626C88" w:rsidRDefault="00626C88" w:rsidP="00626C88">
            <w:r>
              <w:sym w:font="Symbol" w:char="F0A3"/>
            </w:r>
            <w:r>
              <w:t xml:space="preserve"> 0.2 </w:t>
            </w:r>
            <w:proofErr w:type="spellStart"/>
            <w:r>
              <w:t>arcsec</w:t>
            </w:r>
            <w:proofErr w:type="spellEnd"/>
            <w:r>
              <w:t xml:space="preserve"> FWHM over any 0.1µm wavelength interval (including contributions from the telescope and the ADC at z = 60</w:t>
            </w:r>
            <w:r>
              <w:sym w:font="Symbol" w:char="F0B0"/>
            </w:r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[REQ-1-ORD-3960]</w:t>
            </w:r>
          </w:p>
        </w:tc>
        <w:tc>
          <w:tcPr>
            <w:tcW w:w="2551" w:type="dxa"/>
          </w:tcPr>
          <w:p w:rsidR="00626C88" w:rsidRDefault="00626C88" w:rsidP="00626C88">
            <w:r>
              <w:t>Image quality: spectroscopy</w:t>
            </w:r>
          </w:p>
        </w:tc>
        <w:tc>
          <w:tcPr>
            <w:tcW w:w="4070" w:type="dxa"/>
          </w:tcPr>
          <w:p w:rsidR="00626C88" w:rsidRDefault="00626C88" w:rsidP="00626C88">
            <w:r>
              <w:sym w:font="Symbol" w:char="F0A3"/>
            </w:r>
            <w:r>
              <w:t xml:space="preserve"> 0.2 </w:t>
            </w:r>
            <w:proofErr w:type="spellStart"/>
            <w:r>
              <w:t>arcsec</w:t>
            </w:r>
            <w:proofErr w:type="spellEnd"/>
            <w:r>
              <w:t xml:space="preserve"> FWHM at every wavelength</w:t>
            </w:r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[REQ-1-ORD-3965]</w:t>
            </w:r>
          </w:p>
        </w:tc>
        <w:tc>
          <w:tcPr>
            <w:tcW w:w="2551" w:type="dxa"/>
          </w:tcPr>
          <w:p w:rsidR="00626C88" w:rsidRDefault="00626C88" w:rsidP="00626C88">
            <w:r>
              <w:t>Field of View</w:t>
            </w:r>
          </w:p>
        </w:tc>
        <w:tc>
          <w:tcPr>
            <w:tcW w:w="4070" w:type="dxa"/>
          </w:tcPr>
          <w:p w:rsidR="00626C88" w:rsidRDefault="00626C88" w:rsidP="00626C88">
            <w:r>
              <w:t>40.5 arcmin</w:t>
            </w:r>
            <w:r w:rsidRPr="00EF27CE">
              <w:rPr>
                <w:vertAlign w:val="superscript"/>
              </w:rPr>
              <w:t>2</w:t>
            </w:r>
            <w:r>
              <w:t>. The field need not be contiguous.</w:t>
            </w:r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[REQ-1-ORD-3970]</w:t>
            </w:r>
          </w:p>
        </w:tc>
        <w:tc>
          <w:tcPr>
            <w:tcW w:w="2551" w:type="dxa"/>
          </w:tcPr>
          <w:p w:rsidR="00626C88" w:rsidRDefault="00626C88" w:rsidP="00626C88">
            <w:r>
              <w:t>Total Slit Length</w:t>
            </w:r>
          </w:p>
        </w:tc>
        <w:tc>
          <w:tcPr>
            <w:tcW w:w="4070" w:type="dxa"/>
          </w:tcPr>
          <w:p w:rsidR="00626C88" w:rsidRDefault="00626C88" w:rsidP="00626C88">
            <w:r>
              <w:sym w:font="Symbol" w:char="F0B3"/>
            </w:r>
            <w:r>
              <w:t xml:space="preserve"> 500 arcseconds</w:t>
            </w:r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[REQ-1-ORD-3975]</w:t>
            </w:r>
          </w:p>
        </w:tc>
        <w:tc>
          <w:tcPr>
            <w:tcW w:w="2551" w:type="dxa"/>
          </w:tcPr>
          <w:p w:rsidR="00626C88" w:rsidRDefault="00626C88" w:rsidP="00626C88">
            <w:r>
              <w:t>Spatial Sampling</w:t>
            </w:r>
          </w:p>
        </w:tc>
        <w:tc>
          <w:tcPr>
            <w:tcW w:w="4070" w:type="dxa"/>
          </w:tcPr>
          <w:p w:rsidR="00626C88" w:rsidRDefault="00626C88" w:rsidP="00626C88">
            <w:r>
              <w:t xml:space="preserve">&lt; 0.15 </w:t>
            </w:r>
            <w:proofErr w:type="spellStart"/>
            <w:r>
              <w:t>arcsec</w:t>
            </w:r>
            <w:proofErr w:type="spellEnd"/>
            <w:r>
              <w:t xml:space="preserve"> per pixel, goal &lt; 0.1 </w:t>
            </w:r>
            <w:proofErr w:type="spellStart"/>
            <w:r>
              <w:t>arcsec</w:t>
            </w:r>
            <w:proofErr w:type="spellEnd"/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[REQ-1-ORD-3980]</w:t>
            </w:r>
          </w:p>
        </w:tc>
        <w:tc>
          <w:tcPr>
            <w:tcW w:w="2551" w:type="dxa"/>
          </w:tcPr>
          <w:p w:rsidR="00626C88" w:rsidRDefault="00626C88" w:rsidP="00626C88">
            <w:r>
              <w:t>Spectral Resolution</w:t>
            </w:r>
          </w:p>
        </w:tc>
        <w:tc>
          <w:tcPr>
            <w:tcW w:w="4070" w:type="dxa"/>
          </w:tcPr>
          <w:p w:rsidR="00626C88" w:rsidRDefault="00626C88" w:rsidP="00626C88">
            <w:r>
              <w:t xml:space="preserve">R = 500-5000 for a 0.75 </w:t>
            </w:r>
            <w:proofErr w:type="spellStart"/>
            <w:r>
              <w:t>arcsec</w:t>
            </w:r>
            <w:proofErr w:type="spellEnd"/>
            <w:r>
              <w:t xml:space="preserve"> slit, 150-7500 (goal)</w:t>
            </w:r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[REQ-1-ORD-3985]</w:t>
            </w:r>
          </w:p>
        </w:tc>
        <w:tc>
          <w:tcPr>
            <w:tcW w:w="2551" w:type="dxa"/>
          </w:tcPr>
          <w:p w:rsidR="00626C88" w:rsidRDefault="00626C88" w:rsidP="00626C88">
            <w:r>
              <w:t>Throughput</w:t>
            </w:r>
          </w:p>
        </w:tc>
        <w:tc>
          <w:tcPr>
            <w:tcW w:w="4070" w:type="dxa"/>
          </w:tcPr>
          <w:p w:rsidR="00626C88" w:rsidRDefault="00626C88" w:rsidP="00626C88">
            <w:r>
              <w:sym w:font="Symbol" w:char="F0B3"/>
            </w:r>
            <w:r>
              <w:t xml:space="preserve"> 30% from 0.31 – 1.0µm, or at least as good as that of the best existing spectrometers</w:t>
            </w:r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[REQ-1-ORD-3990]</w:t>
            </w:r>
          </w:p>
        </w:tc>
        <w:tc>
          <w:tcPr>
            <w:tcW w:w="2551" w:type="dxa"/>
          </w:tcPr>
          <w:p w:rsidR="00626C88" w:rsidRDefault="00626C88" w:rsidP="00626C88">
            <w:r>
              <w:t>Sensitivity</w:t>
            </w:r>
          </w:p>
        </w:tc>
        <w:tc>
          <w:tcPr>
            <w:tcW w:w="4070" w:type="dxa"/>
          </w:tcPr>
          <w:p w:rsidR="00626C88" w:rsidRDefault="00626C88" w:rsidP="00626C88">
            <w:r>
              <w:t xml:space="preserve">Spectra should be photon noise limited for all exposure times &gt; 60 sec. Background subtraction systematics must be negligible compared to photon noise for total exposure times as long as 100 </w:t>
            </w:r>
            <w:proofErr w:type="spellStart"/>
            <w:r>
              <w:t>Ksec</w:t>
            </w:r>
            <w:proofErr w:type="spellEnd"/>
            <w:r>
              <w:t>. Nod and shuffle capability in the detectors may be desirable</w:t>
            </w:r>
          </w:p>
        </w:tc>
      </w:tr>
      <w:tr w:rsidR="00626C88">
        <w:tc>
          <w:tcPr>
            <w:tcW w:w="2235" w:type="dxa"/>
          </w:tcPr>
          <w:p w:rsidR="00626C88" w:rsidRDefault="00626C88" w:rsidP="00626C88">
            <w:pPr>
              <w:jc w:val="center"/>
            </w:pPr>
            <w:r>
              <w:t>[REQ-1-ORD-3995]</w:t>
            </w:r>
          </w:p>
        </w:tc>
        <w:tc>
          <w:tcPr>
            <w:tcW w:w="2551" w:type="dxa"/>
          </w:tcPr>
          <w:p w:rsidR="00626C88" w:rsidRDefault="00626C88" w:rsidP="00626C88">
            <w:r>
              <w:t>Wavelength Stability</w:t>
            </w:r>
          </w:p>
        </w:tc>
        <w:tc>
          <w:tcPr>
            <w:tcW w:w="4070" w:type="dxa"/>
          </w:tcPr>
          <w:p w:rsidR="00626C88" w:rsidRDefault="00626C88" w:rsidP="00626C88">
            <w:r>
              <w:t xml:space="preserve">Flexure at a level of less than 0.15 </w:t>
            </w:r>
            <w:proofErr w:type="spellStart"/>
            <w:r>
              <w:t>arcsec</w:t>
            </w:r>
            <w:proofErr w:type="spellEnd"/>
            <w:r>
              <w:t xml:space="preserve"> at the detector is required</w:t>
            </w:r>
          </w:p>
        </w:tc>
      </w:tr>
    </w:tbl>
    <w:p w:rsidR="00626C88" w:rsidRDefault="00626C88">
      <w:pPr>
        <w:rPr>
          <w:b/>
        </w:rPr>
      </w:pPr>
    </w:p>
    <w:p w:rsidR="00626C88" w:rsidRPr="00EE7A2C" w:rsidRDefault="00626C88">
      <w:pPr>
        <w:rPr>
          <w:b/>
          <w:sz w:val="28"/>
        </w:rPr>
      </w:pPr>
      <w:r w:rsidRPr="00EE7A2C">
        <w:rPr>
          <w:b/>
          <w:sz w:val="28"/>
        </w:rPr>
        <w:t>Description</w:t>
      </w:r>
    </w:p>
    <w:p w:rsidR="00B844A9" w:rsidRDefault="00B844A9" w:rsidP="00B844A9">
      <w:pPr>
        <w:jc w:val="both"/>
      </w:pPr>
    </w:p>
    <w:p w:rsidR="00B844A9" w:rsidRDefault="008E0205" w:rsidP="00B844A9">
      <w:pPr>
        <w:jc w:val="both"/>
        <w:rPr>
          <w:lang w:bidi="en-US"/>
        </w:rPr>
      </w:pPr>
      <w:r w:rsidRPr="008E0205">
        <w:t xml:space="preserve">WFOS is a seeing-limited instrument that will cover a total spectral range from 0.31 to 1.1 </w:t>
      </w:r>
      <w:proofErr w:type="spellStart"/>
      <w:r w:rsidRPr="008E0205">
        <w:t>μm</w:t>
      </w:r>
      <w:proofErr w:type="spellEnd"/>
      <w:r w:rsidRPr="008E0205">
        <w:t xml:space="preserve">, providing imaging, single object and multi-object spectroscopic modes. It is anticipated that three spectral resolution modes will be available (R = 1000, 5000 and 8000) with multiplexing factors up to 200 objects over a &gt;25 arcmin2 field. </w:t>
      </w:r>
      <w:r w:rsidR="00B844A9">
        <w:rPr>
          <w:lang w:bidi="en-US"/>
        </w:rPr>
        <w:t>T</w:t>
      </w:r>
      <w:r w:rsidR="00B844A9" w:rsidRPr="004956AC">
        <w:rPr>
          <w:lang w:bidi="en-US"/>
        </w:rPr>
        <w:t xml:space="preserve">he astronomer can select whatever combination of spectral coverage and multiplexing </w:t>
      </w:r>
      <w:proofErr w:type="gramStart"/>
      <w:r w:rsidR="00B844A9" w:rsidRPr="004956AC">
        <w:rPr>
          <w:lang w:bidi="en-US"/>
        </w:rPr>
        <w:t>is required</w:t>
      </w:r>
      <w:proofErr w:type="gramEnd"/>
      <w:r w:rsidR="00B844A9" w:rsidRPr="004956AC">
        <w:rPr>
          <w:lang w:bidi="en-US"/>
        </w:rPr>
        <w:t xml:space="preserve"> by the science, at a given spectral resolution. </w:t>
      </w:r>
    </w:p>
    <w:p w:rsidR="00B844A9" w:rsidRDefault="00B844A9" w:rsidP="00B844A9">
      <w:pPr>
        <w:jc w:val="both"/>
        <w:rPr>
          <w:lang w:bidi="en-US"/>
        </w:rPr>
      </w:pPr>
    </w:p>
    <w:p w:rsidR="00626C88" w:rsidRPr="008E0205" w:rsidRDefault="008E0205">
      <w:r w:rsidRPr="008E0205">
        <w:lastRenderedPageBreak/>
        <w:t>A comprehensive Exposure Time Calculator (ETC) covering both the spectroscopic and imaging modes of the</w:t>
      </w:r>
      <w:r w:rsidR="00B844A9">
        <w:t xml:space="preserve"> instrument </w:t>
      </w:r>
      <w:proofErr w:type="gramStart"/>
      <w:r w:rsidR="00B844A9">
        <w:t>has been developed</w:t>
      </w:r>
      <w:proofErr w:type="gramEnd"/>
      <w:r w:rsidR="00B844A9">
        <w:t xml:space="preserve">: </w:t>
      </w:r>
      <w:r w:rsidRPr="008E0205">
        <w:t>http://tmt.mtk.nao.ac.jp/ETC-e.html</w:t>
      </w:r>
    </w:p>
    <w:p w:rsidR="008E0205" w:rsidRPr="00700346" w:rsidRDefault="008E0205">
      <w:pPr>
        <w:rPr>
          <w:b/>
        </w:rPr>
      </w:pPr>
    </w:p>
    <w:p w:rsidR="00626C88" w:rsidRDefault="008E0205" w:rsidP="00626C88">
      <w:pPr>
        <w:jc w:val="both"/>
        <w:rPr>
          <w:lang w:bidi="en-US"/>
        </w:rPr>
      </w:pPr>
      <w:r>
        <w:t>Studies of possible architectures for WFOS are</w:t>
      </w:r>
      <w:r w:rsidR="00626C88" w:rsidRPr="007B2E65">
        <w:t xml:space="preserve"> underway. </w:t>
      </w:r>
      <w:r>
        <w:rPr>
          <w:lang w:bidi="en-US"/>
        </w:rPr>
        <w:t>WFOS</w:t>
      </w:r>
      <w:r w:rsidR="00626C88" w:rsidRPr="004956AC">
        <w:rPr>
          <w:lang w:bidi="en-US"/>
        </w:rPr>
        <w:t xml:space="preserve"> </w:t>
      </w:r>
      <w:proofErr w:type="gramStart"/>
      <w:r w:rsidR="00626C88" w:rsidRPr="004956AC">
        <w:rPr>
          <w:lang w:bidi="en-US"/>
        </w:rPr>
        <w:t>is being designed</w:t>
      </w:r>
      <w:proofErr w:type="gramEnd"/>
      <w:r w:rsidR="00626C88" w:rsidRPr="004956AC">
        <w:rPr>
          <w:lang w:bidi="en-US"/>
        </w:rPr>
        <w:t xml:space="preserve"> so as not to preclude additional functionality such as </w:t>
      </w:r>
      <w:r>
        <w:rPr>
          <w:lang w:bidi="en-US"/>
        </w:rPr>
        <w:t xml:space="preserve">a </w:t>
      </w:r>
      <w:r w:rsidR="00626C88" w:rsidRPr="004956AC">
        <w:rPr>
          <w:lang w:bidi="en-US"/>
        </w:rPr>
        <w:t>future Ground-Layer Adaptive Optics system for improving the images delivered to the instrument, and thus allowing for higher-sensitivity observations.</w:t>
      </w:r>
    </w:p>
    <w:p w:rsidR="00626C88" w:rsidRDefault="00626C88" w:rsidP="00626C88">
      <w:pPr>
        <w:jc w:val="both"/>
        <w:rPr>
          <w:lang w:bidi="en-US"/>
        </w:rPr>
      </w:pPr>
    </w:p>
    <w:p w:rsidR="00626C88" w:rsidRPr="00EE7A2C" w:rsidRDefault="00626C88">
      <w:pPr>
        <w:rPr>
          <w:b/>
          <w:sz w:val="28"/>
        </w:rPr>
      </w:pPr>
      <w:r w:rsidRPr="00EE7A2C">
        <w:rPr>
          <w:b/>
          <w:sz w:val="28"/>
        </w:rPr>
        <w:t>References</w:t>
      </w:r>
    </w:p>
    <w:p w:rsidR="00626C88" w:rsidRDefault="00626C88"/>
    <w:p w:rsidR="00626C88" w:rsidRDefault="00626C88" w:rsidP="00626C88">
      <w:pPr>
        <w:numPr>
          <w:ilvl w:val="0"/>
          <w:numId w:val="1"/>
        </w:numPr>
      </w:pPr>
      <w:r>
        <w:t>Bernstein, R. A., &amp; Bigelow, B. C., “An optical design for a wide-field optical spectrograph for TMT”, 2008, SPIE, 7014, 49</w:t>
      </w:r>
    </w:p>
    <w:sectPr w:rsidR="00626C88" w:rsidSect="00626C8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18C7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E44269"/>
    <w:multiLevelType w:val="hybridMultilevel"/>
    <w:tmpl w:val="FF4C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A60A9"/>
    <w:multiLevelType w:val="hybridMultilevel"/>
    <w:tmpl w:val="0916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9F"/>
    <w:rsid w:val="00626C88"/>
    <w:rsid w:val="00715BE8"/>
    <w:rsid w:val="008E0205"/>
    <w:rsid w:val="009E282B"/>
    <w:rsid w:val="00B844A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0860F128-F840-4466-9187-6848E0E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3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stro2010RFI2Body">
    <w:name w:val="Astro2010RFI2Body"/>
    <w:basedOn w:val="Normal"/>
    <w:rsid w:val="0035114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rFonts w:ascii="Times-Roman" w:eastAsia="Times New Roman" w:hAnsi="Times-Roman" w:cs="Times-Roman"/>
      <w:color w:val="000000"/>
    </w:rPr>
  </w:style>
  <w:style w:type="table" w:styleId="TableGrid">
    <w:name w:val="Table Grid"/>
    <w:basedOn w:val="TableNormal"/>
    <w:uiPriority w:val="59"/>
    <w:rsid w:val="005423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Research Council Canada</Company>
  <LinksUpToDate>false</LinksUpToDate>
  <CharactersWithSpaces>3067</CharactersWithSpaces>
  <SharedDoc>false</SharedDoc>
  <HLinks>
    <vt:vector size="6" baseType="variant">
      <vt:variant>
        <vt:i4>524415</vt:i4>
      </vt:variant>
      <vt:variant>
        <vt:i4>2278</vt:i4>
      </vt:variant>
      <vt:variant>
        <vt:i4>1025</vt:i4>
      </vt:variant>
      <vt:variant>
        <vt:i4>1</vt:i4>
      </vt:variant>
      <vt:variant>
        <vt:lpwstr>WFOS_IGM_tomo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Simard</dc:creator>
  <cp:keywords/>
  <cp:lastModifiedBy>ivona</cp:lastModifiedBy>
  <cp:revision>2</cp:revision>
  <dcterms:created xsi:type="dcterms:W3CDTF">2017-12-15T23:22:00Z</dcterms:created>
  <dcterms:modified xsi:type="dcterms:W3CDTF">2017-12-15T23:22:00Z</dcterms:modified>
</cp:coreProperties>
</file>